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D21F4" w14:textId="77777777" w:rsidR="00816ED2" w:rsidRDefault="00816ED2">
      <w:pPr>
        <w:spacing w:line="180" w:lineRule="auto"/>
        <w:jc w:val="center"/>
        <w:rPr>
          <w:rFonts w:ascii="ＭＳ 明朝" w:hAnsi="ＭＳ 明朝" w:hint="eastAsia"/>
          <w:spacing w:val="-4"/>
        </w:rPr>
      </w:pPr>
      <w:bookmarkStart w:id="0" w:name="_GoBack"/>
      <w:bookmarkEnd w:id="0"/>
      <w:r>
        <w:rPr>
          <w:rFonts w:ascii="ＭＳ 明朝" w:hAnsi="ＭＳ 明朝" w:hint="eastAsia"/>
          <w:spacing w:val="-4"/>
        </w:rPr>
        <w:t>音楽著作物利用許諾契約書</w:t>
      </w:r>
    </w:p>
    <w:p w14:paraId="327C842E" w14:textId="77777777" w:rsidR="00816ED2" w:rsidRDefault="00816ED2">
      <w:pPr>
        <w:spacing w:line="180" w:lineRule="auto"/>
        <w:rPr>
          <w:rFonts w:ascii="ＭＳ 明朝" w:hAnsi="ＭＳ 明朝" w:hint="eastAsia"/>
          <w:spacing w:val="-4"/>
        </w:rPr>
      </w:pPr>
    </w:p>
    <w:p w14:paraId="6DE799D2" w14:textId="77777777" w:rsidR="00816ED2" w:rsidRDefault="008D61DF">
      <w:pPr>
        <w:pStyle w:val="a7"/>
        <w:spacing w:line="180" w:lineRule="auto"/>
        <w:ind w:firstLine="152"/>
        <w:rPr>
          <w:rFonts w:hint="eastAsia"/>
          <w:spacing w:val="-4"/>
          <w:sz w:val="16"/>
        </w:rPr>
      </w:pPr>
      <w:r>
        <w:rPr>
          <w:rFonts w:hint="eastAsia"/>
          <w:spacing w:val="-4"/>
          <w:sz w:val="16"/>
        </w:rPr>
        <w:t>一般</w:t>
      </w:r>
      <w:r w:rsidR="00816ED2">
        <w:rPr>
          <w:rFonts w:hint="eastAsia"/>
          <w:spacing w:val="-4"/>
          <w:sz w:val="16"/>
        </w:rPr>
        <w:t>社団法人日本音楽著作権協会（以下「甲」という。）と</w:t>
      </w:r>
      <w:r w:rsidR="00E250A8">
        <w:rPr>
          <w:rFonts w:hint="eastAsia"/>
          <w:spacing w:val="-4"/>
          <w:sz w:val="16"/>
        </w:rPr>
        <w:t>一般社団法人</w:t>
      </w:r>
      <w:r w:rsidR="00816ED2">
        <w:rPr>
          <w:rFonts w:hint="eastAsia"/>
          <w:spacing w:val="-4"/>
          <w:sz w:val="16"/>
        </w:rPr>
        <w:t>日本ダンス技術検定機構（以下「乙」という。）とは、乙が委任を受けた社交ダンス教授所（「使用料規程」第２章第１節５、使用料の適用区分・業種８のうち、別表８の１が適用される事業所をいう。以下「丙」という。）における甲管理の音楽著作物（以下「管理著作物」という。）の録音物の再生演奏による利用（ＣＤ、録音テープなど、音楽著作物を適法に録音した録音物を再生して演奏すること。以下「演奏利用」という。）に関し、以下のとおり音楽著作物利用許諾契約（以下「本契約」という。）を締結する。</w:t>
      </w:r>
    </w:p>
    <w:p w14:paraId="69050792" w14:textId="77777777" w:rsidR="00816ED2" w:rsidRDefault="00816ED2">
      <w:pPr>
        <w:pStyle w:val="a7"/>
        <w:spacing w:line="180" w:lineRule="auto"/>
        <w:ind w:firstLineChars="0" w:firstLine="0"/>
        <w:rPr>
          <w:rFonts w:hint="eastAsia"/>
          <w:spacing w:val="-4"/>
          <w:sz w:val="16"/>
        </w:rPr>
      </w:pPr>
    </w:p>
    <w:p w14:paraId="010056AB" w14:textId="77777777" w:rsidR="00816ED2" w:rsidRDefault="00816ED2">
      <w:pPr>
        <w:pStyle w:val="a7"/>
        <w:spacing w:line="180" w:lineRule="auto"/>
        <w:ind w:firstLineChars="0" w:firstLine="0"/>
        <w:rPr>
          <w:rFonts w:hint="eastAsia"/>
          <w:spacing w:val="-4"/>
          <w:sz w:val="16"/>
        </w:rPr>
      </w:pPr>
      <w:r>
        <w:rPr>
          <w:rFonts w:hint="eastAsia"/>
          <w:spacing w:val="-4"/>
          <w:sz w:val="16"/>
        </w:rPr>
        <w:t>（総則）</w:t>
      </w:r>
    </w:p>
    <w:p w14:paraId="05097D72" w14:textId="77777777" w:rsidR="00816ED2" w:rsidRDefault="00816ED2">
      <w:pPr>
        <w:pStyle w:val="a7"/>
        <w:spacing w:line="180" w:lineRule="auto"/>
        <w:ind w:left="456" w:hangingChars="300" w:hanging="456"/>
        <w:rPr>
          <w:rFonts w:hint="eastAsia"/>
          <w:spacing w:val="-4"/>
          <w:sz w:val="16"/>
        </w:rPr>
      </w:pPr>
      <w:r>
        <w:rPr>
          <w:rFonts w:hint="eastAsia"/>
          <w:spacing w:val="-4"/>
          <w:sz w:val="16"/>
        </w:rPr>
        <w:t>第１条　丙が甲の管理著作物を丙の施設内において演奏利用する場合、丙は、乙を経由して、所定の音楽著作物利用許諾契約申込書（以下「申込書」という。）を提出し、あらかじめ甲の許諾を受けるものとする。</w:t>
      </w:r>
    </w:p>
    <w:p w14:paraId="581E2F0B" w14:textId="77777777" w:rsidR="00816ED2" w:rsidRDefault="00816ED2">
      <w:pPr>
        <w:pStyle w:val="a7"/>
        <w:spacing w:line="180" w:lineRule="auto"/>
        <w:ind w:leftChars="210" w:left="488" w:hangingChars="100" w:hanging="152"/>
        <w:rPr>
          <w:rFonts w:hint="eastAsia"/>
          <w:spacing w:val="-4"/>
          <w:sz w:val="16"/>
        </w:rPr>
      </w:pPr>
      <w:r>
        <w:rPr>
          <w:rFonts w:hint="eastAsia"/>
          <w:spacing w:val="-4"/>
          <w:sz w:val="16"/>
        </w:rPr>
        <w:t>２　前項において、丙が本契約成立以前に甲の許諾を得ないで管理著作物を利用しているときは、丙はその利用開始時以降の利用に係る使用料相当額の支払債務（以下「遡及分使用料」という。）の債務承認・支払同意書を、丙が本契約成立以前に甲との間で別途締結していた音楽著作物利用許諾契約に定める使用料の支払いを遅滞しているときは、丙は遅滞した使用料債務（以下「滞納使用料」という。）の清算同意書を、乙を経由して甲に提出し、甲と丙との間でその清算履行方法等に関する合意が成立することを本契約の効力発生の条件とする。</w:t>
      </w:r>
    </w:p>
    <w:p w14:paraId="18FF99EA" w14:textId="77777777" w:rsidR="00816ED2" w:rsidRDefault="00816ED2">
      <w:pPr>
        <w:pStyle w:val="a7"/>
        <w:spacing w:line="180" w:lineRule="auto"/>
        <w:ind w:leftChars="315" w:left="504" w:firstLine="152"/>
        <w:rPr>
          <w:rFonts w:hint="eastAsia"/>
          <w:spacing w:val="-4"/>
          <w:sz w:val="16"/>
        </w:rPr>
      </w:pPr>
      <w:r>
        <w:rPr>
          <w:rFonts w:hint="eastAsia"/>
          <w:spacing w:val="-4"/>
          <w:sz w:val="16"/>
        </w:rPr>
        <w:t>遡及分使用料又は滞納使用料の清算履行に関する合意がその効力を失ったときは、本契約は当然に成立時に遡って効力を失うものとする。</w:t>
      </w:r>
    </w:p>
    <w:p w14:paraId="20C0633A" w14:textId="77777777" w:rsidR="00816ED2" w:rsidRDefault="00816ED2">
      <w:pPr>
        <w:pStyle w:val="a7"/>
        <w:spacing w:line="180" w:lineRule="auto"/>
        <w:ind w:leftChars="210" w:left="488" w:hangingChars="100" w:hanging="152"/>
        <w:rPr>
          <w:rFonts w:hint="eastAsia"/>
          <w:spacing w:val="-4"/>
          <w:sz w:val="16"/>
        </w:rPr>
      </w:pPr>
      <w:r>
        <w:rPr>
          <w:rFonts w:hint="eastAsia"/>
          <w:spacing w:val="-4"/>
          <w:sz w:val="16"/>
        </w:rPr>
        <w:t>３　丙が第１項に定める申込書記載の利用場所以外で管理著作物を演奏利用しているときは、丙が、その演奏利用について甲の許諾を受けることを本契約の効力発生の条件とする。</w:t>
      </w:r>
    </w:p>
    <w:p w14:paraId="0FAB6AE9" w14:textId="77777777" w:rsidR="00816ED2" w:rsidRDefault="00816ED2">
      <w:pPr>
        <w:pStyle w:val="a7"/>
        <w:spacing w:line="180" w:lineRule="auto"/>
        <w:ind w:leftChars="210" w:left="488" w:hangingChars="100" w:hanging="152"/>
        <w:rPr>
          <w:rFonts w:hint="eastAsia"/>
          <w:spacing w:val="-4"/>
          <w:sz w:val="16"/>
        </w:rPr>
      </w:pPr>
      <w:r>
        <w:rPr>
          <w:rFonts w:hint="eastAsia"/>
          <w:spacing w:val="-4"/>
          <w:sz w:val="16"/>
        </w:rPr>
        <w:t>４　法律の改正により消費税率が変更されたときは、使用料は、その改正に基づき、甲が新たに算定した額に自動的に改定されるものとする。</w:t>
      </w:r>
    </w:p>
    <w:p w14:paraId="3E312105" w14:textId="77777777" w:rsidR="00816ED2" w:rsidRDefault="00816ED2">
      <w:pPr>
        <w:pStyle w:val="a7"/>
        <w:spacing w:line="180" w:lineRule="auto"/>
        <w:ind w:firstLineChars="0" w:firstLine="0"/>
        <w:rPr>
          <w:rFonts w:hint="eastAsia"/>
          <w:spacing w:val="-4"/>
          <w:sz w:val="16"/>
        </w:rPr>
      </w:pPr>
    </w:p>
    <w:p w14:paraId="7DCC9561" w14:textId="77777777" w:rsidR="00816ED2" w:rsidRDefault="00816ED2">
      <w:pPr>
        <w:pStyle w:val="a7"/>
        <w:spacing w:line="180" w:lineRule="auto"/>
        <w:ind w:firstLineChars="0" w:firstLine="0"/>
        <w:rPr>
          <w:rFonts w:hint="eastAsia"/>
          <w:spacing w:val="-4"/>
          <w:sz w:val="16"/>
        </w:rPr>
      </w:pPr>
      <w:r>
        <w:rPr>
          <w:rFonts w:hint="eastAsia"/>
          <w:spacing w:val="-4"/>
          <w:sz w:val="16"/>
        </w:rPr>
        <w:t>（包括的利用許諾契約・譲渡禁止）</w:t>
      </w:r>
    </w:p>
    <w:p w14:paraId="2C8B9EE7"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第２条　甲は、丙に対し、本契約により、丙の施設内において管理著作物を演奏利用することを包括的に許諾する。</w:t>
      </w:r>
    </w:p>
    <w:p w14:paraId="035BD6B8" w14:textId="77777777" w:rsidR="00816ED2" w:rsidRDefault="00816ED2">
      <w:pPr>
        <w:spacing w:line="180" w:lineRule="auto"/>
        <w:ind w:leftChars="228" w:left="517" w:hangingChars="100" w:hanging="152"/>
        <w:rPr>
          <w:rFonts w:ascii="ＭＳ 明朝" w:hAnsi="ＭＳ 明朝" w:hint="eastAsia"/>
          <w:spacing w:val="-4"/>
        </w:rPr>
      </w:pPr>
      <w:r>
        <w:rPr>
          <w:rFonts w:ascii="ＭＳ 明朝" w:hAnsi="ＭＳ 明朝" w:hint="eastAsia"/>
          <w:spacing w:val="-4"/>
        </w:rPr>
        <w:t>２　丙は、前項の許諾に基づく管理著作物を演奏利用する権利を他人に譲渡することはできない。</w:t>
      </w:r>
    </w:p>
    <w:p w14:paraId="7548F94D" w14:textId="77777777" w:rsidR="00816ED2" w:rsidRDefault="00816ED2">
      <w:pPr>
        <w:spacing w:line="180" w:lineRule="auto"/>
        <w:rPr>
          <w:rFonts w:ascii="ＭＳ 明朝" w:hAnsi="ＭＳ 明朝" w:hint="eastAsia"/>
          <w:spacing w:val="-4"/>
        </w:rPr>
      </w:pPr>
    </w:p>
    <w:p w14:paraId="0B91027A" w14:textId="77777777" w:rsidR="00816ED2" w:rsidRDefault="00816ED2">
      <w:pPr>
        <w:spacing w:line="180" w:lineRule="auto"/>
        <w:rPr>
          <w:rFonts w:ascii="ＭＳ 明朝" w:hAnsi="ＭＳ 明朝" w:hint="eastAsia"/>
          <w:spacing w:val="-4"/>
        </w:rPr>
      </w:pPr>
      <w:r>
        <w:rPr>
          <w:rFonts w:ascii="ＭＳ 明朝" w:hAnsi="ＭＳ 明朝" w:hint="eastAsia"/>
          <w:spacing w:val="-4"/>
        </w:rPr>
        <w:t>（許諾表示証の交付・表示義務）</w:t>
      </w:r>
    </w:p>
    <w:p w14:paraId="5518AD67"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第３条　甲は、丙に対し、前条第１項の許諾の証として許諾表示証（以下「ステッカー」という。）を交付する。</w:t>
      </w:r>
    </w:p>
    <w:p w14:paraId="2EC13344" w14:textId="77777777" w:rsidR="00816ED2" w:rsidRDefault="00816ED2">
      <w:pPr>
        <w:spacing w:line="180" w:lineRule="auto"/>
        <w:ind w:leftChars="315" w:left="504" w:firstLineChars="100" w:firstLine="152"/>
        <w:rPr>
          <w:rFonts w:ascii="ＭＳ 明朝" w:hAnsi="ＭＳ 明朝" w:hint="eastAsia"/>
          <w:spacing w:val="-4"/>
        </w:rPr>
      </w:pPr>
      <w:r>
        <w:rPr>
          <w:rFonts w:ascii="ＭＳ 明朝" w:hAnsi="ＭＳ 明朝" w:hint="eastAsia"/>
          <w:spacing w:val="-4"/>
        </w:rPr>
        <w:t>丙は、本契約の期間中、交付を受けたステッカーを各施設の入り口ドア等外見できるところに表示しなければならない。</w:t>
      </w:r>
    </w:p>
    <w:p w14:paraId="44D8924B" w14:textId="77777777" w:rsidR="00816ED2" w:rsidRDefault="00816ED2">
      <w:pPr>
        <w:spacing w:line="180" w:lineRule="auto"/>
        <w:ind w:leftChars="228" w:left="517" w:hangingChars="100" w:hanging="152"/>
        <w:rPr>
          <w:rFonts w:ascii="ＭＳ 明朝" w:hAnsi="ＭＳ 明朝" w:hint="eastAsia"/>
          <w:spacing w:val="-4"/>
        </w:rPr>
      </w:pPr>
      <w:r>
        <w:rPr>
          <w:rFonts w:ascii="ＭＳ 明朝" w:hAnsi="ＭＳ 明朝" w:hint="eastAsia"/>
          <w:spacing w:val="-4"/>
        </w:rPr>
        <w:t xml:space="preserve">２　丙が、ステッカーを紛失、汚損又は破損したときは、丙は、甲に対し、その旨を書面により届け出て、再交付を受けた上、前項の表示を回復しなければならない。　</w:t>
      </w:r>
    </w:p>
    <w:p w14:paraId="437111E0" w14:textId="77777777" w:rsidR="00816ED2" w:rsidRDefault="00816ED2">
      <w:pPr>
        <w:tabs>
          <w:tab w:val="left" w:pos="1140"/>
        </w:tabs>
        <w:spacing w:line="180" w:lineRule="auto"/>
        <w:rPr>
          <w:rFonts w:ascii="ＭＳ 明朝" w:hAnsi="ＭＳ 明朝" w:hint="eastAsia"/>
          <w:spacing w:val="-4"/>
        </w:rPr>
      </w:pPr>
      <w:r>
        <w:rPr>
          <w:rFonts w:ascii="ＭＳ 明朝" w:hAnsi="ＭＳ 明朝"/>
          <w:spacing w:val="-4"/>
        </w:rPr>
        <w:tab/>
      </w:r>
    </w:p>
    <w:p w14:paraId="63C794EA" w14:textId="77777777" w:rsidR="00816ED2" w:rsidRDefault="00816ED2">
      <w:pPr>
        <w:spacing w:line="180" w:lineRule="auto"/>
        <w:rPr>
          <w:rFonts w:ascii="ＭＳ 明朝" w:hAnsi="ＭＳ 明朝" w:hint="eastAsia"/>
          <w:spacing w:val="-4"/>
        </w:rPr>
      </w:pPr>
      <w:r>
        <w:rPr>
          <w:rFonts w:ascii="ＭＳ 明朝" w:hAnsi="ＭＳ 明朝" w:hint="eastAsia"/>
          <w:spacing w:val="-4"/>
        </w:rPr>
        <w:t>（使用料の額、支払義務）</w:t>
      </w:r>
    </w:p>
    <w:p w14:paraId="7AA8CD57"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第４条　本契約において丙に適用される月額使用料は、使用料規程（平成１７年２月２５日付け文化庁長官届出）別表８の１により算出されたものとし、同規定に定める「ダンス教師の数」及び「３０</w:t>
      </w:r>
      <w:r>
        <w:rPr>
          <w:rFonts w:ascii="ＭＳ 明朝" w:hAnsi="ＭＳ 明朝" w:hint="eastAsia"/>
          <w:spacing w:val="-4"/>
        </w:rPr>
        <w:t>分間の教授料」は、別紙「別表８の１の運用基準」による。</w:t>
      </w:r>
    </w:p>
    <w:p w14:paraId="38DA77DE" w14:textId="77777777" w:rsidR="00816ED2" w:rsidRDefault="00816ED2">
      <w:pPr>
        <w:spacing w:line="180" w:lineRule="auto"/>
        <w:ind w:leftChars="210" w:left="488" w:hangingChars="100" w:hanging="152"/>
        <w:rPr>
          <w:rFonts w:ascii="ＭＳ 明朝" w:hAnsi="ＭＳ 明朝" w:hint="eastAsia"/>
          <w:spacing w:val="-4"/>
        </w:rPr>
      </w:pPr>
      <w:r>
        <w:rPr>
          <w:rFonts w:ascii="ＭＳ 明朝" w:hAnsi="ＭＳ 明朝" w:hint="eastAsia"/>
          <w:spacing w:val="-4"/>
        </w:rPr>
        <w:t>２　丙が乙を経由して甲に対して支払うべき使用料は、前項により算出された月額使用料を基準として、２０％を控除して算出された額とする。</w:t>
      </w:r>
    </w:p>
    <w:p w14:paraId="303563D4" w14:textId="77777777" w:rsidR="00816ED2" w:rsidRDefault="00816ED2">
      <w:pPr>
        <w:spacing w:line="180" w:lineRule="auto"/>
        <w:ind w:leftChars="315" w:left="504" w:firstLineChars="100" w:firstLine="152"/>
        <w:rPr>
          <w:rFonts w:ascii="ＭＳ 明朝" w:hAnsi="ＭＳ 明朝" w:hint="eastAsia"/>
          <w:spacing w:val="-4"/>
        </w:rPr>
      </w:pPr>
      <w:r>
        <w:rPr>
          <w:rFonts w:ascii="ＭＳ 明朝" w:hAnsi="ＭＳ 明朝" w:hint="eastAsia"/>
          <w:spacing w:val="-4"/>
        </w:rPr>
        <w:t>乙及び丙は連帯して、甲に対し、管理著作物の利用の有無及び回数にかかわらず、別途通知を受けた支払月の末日までに、甲の預金口座に振込送金の方法により支払う。また、その支払場所は甲の事務所とし、支払費用は乙又は丙の負担とする。</w:t>
      </w:r>
    </w:p>
    <w:p w14:paraId="0B43903D" w14:textId="77777777" w:rsidR="00816ED2" w:rsidRDefault="00816ED2">
      <w:pPr>
        <w:spacing w:line="180" w:lineRule="auto"/>
        <w:ind w:leftChars="210" w:left="488" w:hangingChars="100" w:hanging="152"/>
        <w:rPr>
          <w:rFonts w:ascii="ＭＳ 明朝" w:hAnsi="ＭＳ 明朝" w:hint="eastAsia"/>
          <w:spacing w:val="-4"/>
        </w:rPr>
      </w:pPr>
      <w:r>
        <w:rPr>
          <w:rFonts w:ascii="ＭＳ 明朝" w:hAnsi="ＭＳ 明朝" w:hint="eastAsia"/>
          <w:spacing w:val="-4"/>
        </w:rPr>
        <w:t>３　丙に遡及分使用料又は滞納使用料があるときは、丙は甲に対し、その遡及分使用料又は滞納使用料を、債務承認・支払同意書又は清算同意書記載の支払条件により支払う。乙は、丙の遡及分使用料又は滞納使用料の甲による徴収に協力するものとする。また、その支払場所は、甲の事務所とし、支払費用は乙又は丙の負担とする。</w:t>
      </w:r>
    </w:p>
    <w:p w14:paraId="3A012DEE" w14:textId="77777777" w:rsidR="00816ED2" w:rsidRDefault="00816ED2">
      <w:pPr>
        <w:spacing w:line="180" w:lineRule="auto"/>
        <w:rPr>
          <w:rFonts w:ascii="ＭＳ 明朝" w:hAnsi="ＭＳ 明朝" w:hint="eastAsia"/>
          <w:spacing w:val="-4"/>
        </w:rPr>
      </w:pPr>
    </w:p>
    <w:p w14:paraId="5A4BDF06" w14:textId="77777777" w:rsidR="00816ED2" w:rsidRDefault="00816ED2">
      <w:pPr>
        <w:spacing w:line="180" w:lineRule="auto"/>
        <w:rPr>
          <w:rFonts w:ascii="ＭＳ 明朝" w:hAnsi="ＭＳ 明朝" w:hint="eastAsia"/>
          <w:spacing w:val="-4"/>
        </w:rPr>
      </w:pPr>
      <w:r>
        <w:rPr>
          <w:rFonts w:ascii="ＭＳ 明朝" w:hAnsi="ＭＳ 明朝" w:hint="eastAsia"/>
          <w:spacing w:val="-4"/>
        </w:rPr>
        <w:t>（使用料の減額・免除）</w:t>
      </w:r>
    </w:p>
    <w:p w14:paraId="2BB7C1AC"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第５条　丙において管理著作物の演奏利用が１ヶ月を超えて継続的に不能の状態となるときは、丙は、あらかじめ書面により甲に届け出て、甲がこれを確認したときに限り、年間使用料の支払いを減額又は免除することができる。</w:t>
      </w:r>
    </w:p>
    <w:p w14:paraId="438DAAD1" w14:textId="77777777" w:rsidR="00816ED2" w:rsidRDefault="00816ED2">
      <w:pPr>
        <w:spacing w:line="180" w:lineRule="auto"/>
        <w:ind w:left="456" w:hangingChars="300" w:hanging="456"/>
        <w:rPr>
          <w:rFonts w:ascii="ＭＳ 明朝" w:hAnsi="ＭＳ 明朝" w:hint="eastAsia"/>
          <w:spacing w:val="-4"/>
        </w:rPr>
      </w:pPr>
    </w:p>
    <w:p w14:paraId="2CDEEAC5"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（割引の不適用）</w:t>
      </w:r>
    </w:p>
    <w:p w14:paraId="7EE14F0B"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第６条　乙及び丙が甲に対する支払債務の履行を遅滞したときは、甲は、乙及び丙に対し、何らの通知を要せずに、遅滞した使用料を含め、以降の使用料につき、割引の全部又は一部を適用しないこととすることができる。</w:t>
      </w:r>
    </w:p>
    <w:p w14:paraId="24A26424" w14:textId="77777777" w:rsidR="00816ED2" w:rsidRDefault="00816ED2">
      <w:pPr>
        <w:pStyle w:val="2"/>
        <w:spacing w:line="180" w:lineRule="auto"/>
        <w:ind w:leftChars="210" w:left="488" w:hanging="152"/>
        <w:rPr>
          <w:rFonts w:hint="eastAsia"/>
          <w:spacing w:val="-4"/>
          <w:sz w:val="16"/>
          <w:u w:val="none"/>
        </w:rPr>
      </w:pPr>
      <w:r>
        <w:rPr>
          <w:rFonts w:hint="eastAsia"/>
          <w:spacing w:val="-4"/>
          <w:sz w:val="16"/>
          <w:u w:val="none"/>
        </w:rPr>
        <w:t>２　乙と丙との間の委任関係が解消された場合においても、本契約は甲と乙との間において有効に存続するが、甲は丙に対し、第４条第２項に定める割引を適用しないものとする。</w:t>
      </w:r>
    </w:p>
    <w:p w14:paraId="04E87865" w14:textId="77777777" w:rsidR="00816ED2" w:rsidRDefault="00816ED2">
      <w:pPr>
        <w:spacing w:line="180" w:lineRule="auto"/>
        <w:rPr>
          <w:rFonts w:ascii="ＭＳ 明朝" w:hAnsi="ＭＳ 明朝" w:hint="eastAsia"/>
          <w:spacing w:val="-4"/>
        </w:rPr>
      </w:pPr>
    </w:p>
    <w:p w14:paraId="655F80D3" w14:textId="77777777" w:rsidR="00816ED2" w:rsidRDefault="00816ED2">
      <w:pPr>
        <w:pStyle w:val="a3"/>
        <w:spacing w:line="180" w:lineRule="auto"/>
        <w:rPr>
          <w:rFonts w:ascii="ＭＳ 明朝" w:hAnsi="ＭＳ 明朝" w:hint="eastAsia"/>
          <w:spacing w:val="-4"/>
        </w:rPr>
      </w:pPr>
      <w:r>
        <w:rPr>
          <w:rFonts w:ascii="ＭＳ 明朝" w:hAnsi="ＭＳ 明朝" w:hint="eastAsia"/>
          <w:spacing w:val="-4"/>
        </w:rPr>
        <w:t>（違約金）</w:t>
      </w:r>
    </w:p>
    <w:p w14:paraId="1BDDF918"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第７条　乙及び丙が甲に対する支払債務の履行を遅滞したときは、乙及び丙は連帯して、甲に対し、支払期日の翌日から完済にいたるまで、同債務につき年２０％（１年を３６５日とする日割計算）の割合による違約金を支払う。</w:t>
      </w:r>
    </w:p>
    <w:p w14:paraId="2DA9CA6A" w14:textId="77777777" w:rsidR="00816ED2" w:rsidRDefault="00816ED2">
      <w:pPr>
        <w:spacing w:line="180" w:lineRule="auto"/>
        <w:ind w:left="456" w:hangingChars="300" w:hanging="456"/>
        <w:rPr>
          <w:rFonts w:ascii="ＭＳ 明朝" w:hAnsi="ＭＳ 明朝" w:hint="eastAsia"/>
          <w:spacing w:val="-4"/>
        </w:rPr>
      </w:pPr>
    </w:p>
    <w:p w14:paraId="65C6FCED"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（利用曲目の報告義務）</w:t>
      </w:r>
    </w:p>
    <w:p w14:paraId="1DE207B0"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第８条　丙は、甲に対し、甲の請求に従い、その指定する方法により、申込書記載の利用場所における利用曲目を記録して報告するものとする。</w:t>
      </w:r>
    </w:p>
    <w:p w14:paraId="034D9A85" w14:textId="77777777" w:rsidR="00816ED2" w:rsidRDefault="00816ED2">
      <w:pPr>
        <w:spacing w:line="180" w:lineRule="auto"/>
        <w:ind w:left="456" w:hangingChars="300" w:hanging="456"/>
        <w:rPr>
          <w:rFonts w:ascii="ＭＳ 明朝" w:hAnsi="ＭＳ 明朝" w:hint="eastAsia"/>
          <w:spacing w:val="-4"/>
        </w:rPr>
      </w:pPr>
    </w:p>
    <w:p w14:paraId="532DA0E7" w14:textId="77777777" w:rsidR="00816ED2" w:rsidRDefault="00816ED2">
      <w:pPr>
        <w:spacing w:line="180" w:lineRule="auto"/>
        <w:ind w:left="304" w:hangingChars="200" w:hanging="304"/>
        <w:rPr>
          <w:rFonts w:ascii="ＭＳ 明朝" w:hAnsi="ＭＳ 明朝" w:hint="eastAsia"/>
          <w:spacing w:val="-4"/>
        </w:rPr>
      </w:pPr>
      <w:r>
        <w:rPr>
          <w:rFonts w:ascii="ＭＳ 明朝" w:hAnsi="ＭＳ 明朝" w:hint="eastAsia"/>
          <w:spacing w:val="-4"/>
        </w:rPr>
        <w:t>（利用状況等調査の便宜供与義務）</w:t>
      </w:r>
    </w:p>
    <w:p w14:paraId="1882ADCA"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第９条　丙は、甲に対し、甲の職員又は甲の指定する者が丙の施設における管理著作物の利用状況等を調査することに便宜を与えるものとする。</w:t>
      </w:r>
    </w:p>
    <w:p w14:paraId="6851F021" w14:textId="77777777" w:rsidR="00816ED2" w:rsidRDefault="00816ED2">
      <w:pPr>
        <w:spacing w:line="180" w:lineRule="auto"/>
        <w:ind w:leftChars="228" w:left="517" w:hangingChars="100" w:hanging="152"/>
        <w:rPr>
          <w:rFonts w:ascii="ＭＳ 明朝" w:hAnsi="ＭＳ 明朝" w:hint="eastAsia"/>
          <w:spacing w:val="-4"/>
        </w:rPr>
      </w:pPr>
      <w:r>
        <w:rPr>
          <w:rFonts w:ascii="ＭＳ 明朝" w:hAnsi="ＭＳ 明朝" w:hint="eastAsia"/>
          <w:spacing w:val="-4"/>
        </w:rPr>
        <w:t>２　甲が丙の施設における管理著作物の利用状況等調査のため甲の職員又は甲の指定する者を当該施設等に派遣した場合には、丙は、調査に係る書類及び関係帳票類の閲覧に同意し、かつ、調査に必要な便宜を与えるものとする。</w:t>
      </w:r>
    </w:p>
    <w:p w14:paraId="2A760259" w14:textId="77777777" w:rsidR="00816ED2" w:rsidRDefault="00816ED2">
      <w:pPr>
        <w:spacing w:line="180" w:lineRule="auto"/>
        <w:ind w:left="456" w:hangingChars="300" w:hanging="456"/>
        <w:rPr>
          <w:rFonts w:ascii="ＭＳ 明朝" w:hAnsi="ＭＳ 明朝" w:hint="eastAsia"/>
          <w:spacing w:val="-4"/>
        </w:rPr>
      </w:pPr>
    </w:p>
    <w:p w14:paraId="0C44DA71" w14:textId="77777777" w:rsidR="00816ED2" w:rsidRDefault="00816ED2">
      <w:pPr>
        <w:spacing w:line="180" w:lineRule="auto"/>
        <w:rPr>
          <w:rFonts w:ascii="ＭＳ 明朝" w:hAnsi="ＭＳ 明朝" w:hint="eastAsia"/>
          <w:spacing w:val="-4"/>
        </w:rPr>
      </w:pPr>
      <w:r>
        <w:rPr>
          <w:rFonts w:ascii="ＭＳ 明朝" w:hAnsi="ＭＳ 明朝" w:hint="eastAsia"/>
          <w:spacing w:val="-4"/>
        </w:rPr>
        <w:t>（許諾条件の範囲を超える利用等の届出義務）</w:t>
      </w:r>
    </w:p>
    <w:p w14:paraId="487CC6D1"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第１０条　丙が許諾条件の範囲を超え、又は申込書に記載のない利用場所、利用方法若しくは業種等で管理著作物を利用するときは、丙は、甲に対し、乙を経由して、あらかじめ所定の申込書等により届け出て甲の許諾を受けるものとする。</w:t>
      </w:r>
    </w:p>
    <w:p w14:paraId="75E40861" w14:textId="77777777" w:rsidR="00816ED2" w:rsidRDefault="00816ED2">
      <w:pPr>
        <w:spacing w:line="180" w:lineRule="auto"/>
        <w:ind w:leftChars="228" w:left="517" w:hangingChars="100" w:hanging="152"/>
        <w:rPr>
          <w:rFonts w:ascii="ＭＳ 明朝" w:hAnsi="ＭＳ 明朝" w:hint="eastAsia"/>
          <w:spacing w:val="-4"/>
        </w:rPr>
      </w:pPr>
      <w:r>
        <w:rPr>
          <w:rFonts w:ascii="ＭＳ 明朝" w:hAnsi="ＭＳ 明朝" w:hint="eastAsia"/>
          <w:spacing w:val="-4"/>
        </w:rPr>
        <w:lastRenderedPageBreak/>
        <w:t>２　丙は、住所、氏名、電話番号その他事項に変更が生じたときは、遅滞なく、甲に対し、乙を経由して、書面により届け出るものとする。</w:t>
      </w:r>
    </w:p>
    <w:p w14:paraId="482263E1" w14:textId="77777777" w:rsidR="00816ED2" w:rsidRDefault="00816ED2">
      <w:pPr>
        <w:spacing w:line="180" w:lineRule="auto"/>
        <w:ind w:left="456" w:hangingChars="300" w:hanging="456"/>
        <w:rPr>
          <w:rFonts w:ascii="ＭＳ 明朝" w:hAnsi="ＭＳ 明朝" w:hint="eastAsia"/>
          <w:spacing w:val="-4"/>
        </w:rPr>
      </w:pPr>
    </w:p>
    <w:p w14:paraId="6A5E8547"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（著作者人格権の尊重）</w:t>
      </w:r>
    </w:p>
    <w:p w14:paraId="472BED21"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第１１条　丙は、管理著作物の演奏利用にあたり、著作者の意に反して管理著作物を変更、切除その他改変したり、又は著作者の名誉若しくは声望を害するなどして著作者人格権を侵害しないよう留意するものとする。</w:t>
      </w:r>
    </w:p>
    <w:p w14:paraId="7B34D9E2" w14:textId="77777777" w:rsidR="00816ED2" w:rsidRDefault="00816ED2">
      <w:pPr>
        <w:spacing w:line="180" w:lineRule="auto"/>
        <w:ind w:left="456" w:hangingChars="300" w:hanging="456"/>
        <w:rPr>
          <w:rFonts w:ascii="ＭＳ 明朝" w:hAnsi="ＭＳ 明朝" w:hint="eastAsia"/>
          <w:spacing w:val="-4"/>
        </w:rPr>
      </w:pPr>
    </w:p>
    <w:p w14:paraId="3597BD92"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（連帯保証）</w:t>
      </w:r>
    </w:p>
    <w:p w14:paraId="1950574B"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第１２条　乙は、本契約に定める丙の債務につき保証し、丙と連帯してその責めを負うものとする。</w:t>
      </w:r>
    </w:p>
    <w:p w14:paraId="3A319623" w14:textId="77777777" w:rsidR="00816ED2" w:rsidRDefault="00816ED2">
      <w:pPr>
        <w:spacing w:line="180" w:lineRule="auto"/>
        <w:ind w:left="456" w:hangingChars="300" w:hanging="456"/>
        <w:rPr>
          <w:rFonts w:ascii="ＭＳ 明朝" w:hAnsi="ＭＳ 明朝" w:hint="eastAsia"/>
          <w:spacing w:val="-4"/>
        </w:rPr>
      </w:pPr>
    </w:p>
    <w:p w14:paraId="1B5997E8"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（契約期間）</w:t>
      </w:r>
    </w:p>
    <w:p w14:paraId="572554EE"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第１３条　本契約の有効期間は</w:t>
      </w:r>
      <w:r w:rsidR="00B04D6E">
        <w:rPr>
          <w:rFonts w:ascii="ＭＳ 明朝" w:hAnsi="ＭＳ 明朝" w:hint="eastAsia"/>
          <w:spacing w:val="-4"/>
        </w:rPr>
        <w:t>２００５</w:t>
      </w:r>
      <w:r>
        <w:rPr>
          <w:rFonts w:ascii="ＭＳ 明朝" w:hAnsi="ＭＳ 明朝" w:hint="eastAsia"/>
          <w:spacing w:val="-4"/>
        </w:rPr>
        <w:t>年４月１日から</w:t>
      </w:r>
      <w:r w:rsidR="00B04D6E">
        <w:rPr>
          <w:rFonts w:ascii="ＭＳ 明朝" w:hAnsi="ＭＳ 明朝" w:hint="eastAsia"/>
          <w:spacing w:val="-4"/>
        </w:rPr>
        <w:t>２００６</w:t>
      </w:r>
      <w:r>
        <w:rPr>
          <w:rFonts w:ascii="ＭＳ 明朝" w:hAnsi="ＭＳ 明朝" w:hint="eastAsia"/>
          <w:spacing w:val="-4"/>
        </w:rPr>
        <w:t>年３月３１日の１年間とする。</w:t>
      </w:r>
    </w:p>
    <w:p w14:paraId="4E380A66" w14:textId="77777777" w:rsidR="00816ED2" w:rsidRDefault="00816ED2">
      <w:pPr>
        <w:spacing w:line="180" w:lineRule="auto"/>
        <w:ind w:left="456" w:hangingChars="300" w:hanging="456"/>
        <w:rPr>
          <w:rFonts w:ascii="ＭＳ 明朝" w:hAnsi="ＭＳ 明朝" w:hint="eastAsia"/>
          <w:spacing w:val="-4"/>
        </w:rPr>
      </w:pPr>
    </w:p>
    <w:p w14:paraId="56F3C006"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（契約の更新）</w:t>
      </w:r>
    </w:p>
    <w:p w14:paraId="601A7F45"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第１４条　本契約は、期間満了の１ヶ月前までに、甲又は丙のいずれからも相手方に対して書面による別段の意思表示のないときは、満了時の契約内容と同一の条件をもって１年間更新するものとし、以後も同様とする。</w:t>
      </w:r>
    </w:p>
    <w:p w14:paraId="739152C7" w14:textId="77777777" w:rsidR="00816ED2" w:rsidRDefault="00816ED2">
      <w:pPr>
        <w:spacing w:line="180" w:lineRule="auto"/>
        <w:ind w:left="456" w:hangingChars="300" w:hanging="456"/>
        <w:rPr>
          <w:rFonts w:ascii="ＭＳ 明朝" w:hAnsi="ＭＳ 明朝" w:hint="eastAsia"/>
          <w:spacing w:val="-4"/>
        </w:rPr>
      </w:pPr>
    </w:p>
    <w:p w14:paraId="29219EE5"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（契約期間中の解約）</w:t>
      </w:r>
    </w:p>
    <w:p w14:paraId="09D981C0"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第１５条　丙が、甲に対し、乙を経由して、廃業又は管理著作物の演奏利用の廃止により本契約の解約を書面により申し出たときは、本契約は契約期間中であっても、甲の承諾により、その申し出た月の月末をもって合意解約されるものとする。契約期間中に合意解約となった場合、甲は、経過した期間について前払割引を適用して算定した額を充当し、残余の額を乙に返還するものとする。</w:t>
      </w:r>
    </w:p>
    <w:p w14:paraId="78534BF5" w14:textId="77777777" w:rsidR="00816ED2" w:rsidRDefault="00816ED2">
      <w:pPr>
        <w:spacing w:line="180" w:lineRule="auto"/>
        <w:ind w:left="456" w:hangingChars="300" w:hanging="456"/>
        <w:rPr>
          <w:rFonts w:ascii="ＭＳ 明朝" w:hAnsi="ＭＳ 明朝" w:hint="eastAsia"/>
          <w:spacing w:val="-4"/>
        </w:rPr>
      </w:pPr>
    </w:p>
    <w:p w14:paraId="2E95F276"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（契約期間中の解除）</w:t>
      </w:r>
    </w:p>
    <w:p w14:paraId="49836777"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第１６条　本契約成立後、次のいずれかに該当する場合において、甲が丙に対して１０日の猶予期間を付した書面でその是正又は履行を催告したにもかかわらず、丙がこれを拒み又は猶予期間を経過しても応じないときは、甲は本契約を解除することができるものとする。</w:t>
      </w:r>
    </w:p>
    <w:p w14:paraId="51252ED3" w14:textId="77777777" w:rsidR="00816ED2" w:rsidRDefault="00816ED2">
      <w:pPr>
        <w:spacing w:line="180" w:lineRule="auto"/>
        <w:ind w:leftChars="315" w:left="960" w:hangingChars="300" w:hanging="456"/>
        <w:rPr>
          <w:rFonts w:ascii="ＭＳ 明朝" w:hAnsi="ＭＳ 明朝" w:hint="eastAsia"/>
          <w:spacing w:val="-4"/>
        </w:rPr>
      </w:pPr>
      <w:r>
        <w:rPr>
          <w:rFonts w:ascii="ＭＳ 明朝" w:hAnsi="ＭＳ 明朝" w:hint="eastAsia"/>
          <w:spacing w:val="-4"/>
        </w:rPr>
        <w:t>（１）乙の提出した申込書記載の内容が事実と異なることが判明したとき</w:t>
      </w:r>
    </w:p>
    <w:p w14:paraId="1A823264" w14:textId="77777777" w:rsidR="00816ED2" w:rsidRDefault="00816ED2">
      <w:pPr>
        <w:spacing w:line="180" w:lineRule="auto"/>
        <w:ind w:leftChars="315" w:left="504"/>
        <w:rPr>
          <w:rFonts w:ascii="ＭＳ 明朝" w:hAnsi="ＭＳ 明朝" w:hint="eastAsia"/>
          <w:spacing w:val="-4"/>
        </w:rPr>
      </w:pPr>
      <w:r>
        <w:rPr>
          <w:rFonts w:ascii="ＭＳ 明朝" w:hAnsi="ＭＳ 明朝" w:hint="eastAsia"/>
          <w:spacing w:val="-4"/>
        </w:rPr>
        <w:t>（２）第３条第１項のステッカーの表示義務を怠ったとき</w:t>
      </w:r>
    </w:p>
    <w:p w14:paraId="0FD3E2B9" w14:textId="77777777" w:rsidR="00816ED2" w:rsidRDefault="00816ED2">
      <w:pPr>
        <w:spacing w:line="180" w:lineRule="auto"/>
        <w:ind w:leftChars="315" w:left="504"/>
        <w:rPr>
          <w:rFonts w:ascii="ＭＳ 明朝" w:hAnsi="ＭＳ 明朝" w:hint="eastAsia"/>
          <w:spacing w:val="-4"/>
        </w:rPr>
      </w:pPr>
      <w:r>
        <w:rPr>
          <w:rFonts w:ascii="ＭＳ 明朝" w:hAnsi="ＭＳ 明朝" w:hint="eastAsia"/>
          <w:spacing w:val="-4"/>
        </w:rPr>
        <w:t>（３）第４条の支払債務の履行を２ヶ月以上遅滞したとき</w:t>
      </w:r>
    </w:p>
    <w:p w14:paraId="4EAD961E" w14:textId="77777777" w:rsidR="00816ED2" w:rsidRDefault="00816ED2">
      <w:pPr>
        <w:spacing w:line="180" w:lineRule="auto"/>
        <w:ind w:leftChars="315" w:left="504"/>
        <w:rPr>
          <w:rFonts w:ascii="ＭＳ 明朝" w:hAnsi="ＭＳ 明朝" w:hint="eastAsia"/>
          <w:spacing w:val="-4"/>
        </w:rPr>
      </w:pPr>
      <w:r>
        <w:rPr>
          <w:rFonts w:ascii="ＭＳ 明朝" w:hAnsi="ＭＳ 明朝" w:hint="eastAsia"/>
          <w:spacing w:val="-4"/>
        </w:rPr>
        <w:t>（４）第８条の利用曲目の報告義務を怠ったとき</w:t>
      </w:r>
    </w:p>
    <w:p w14:paraId="7464DE9A" w14:textId="77777777" w:rsidR="00816ED2" w:rsidRDefault="00816ED2">
      <w:pPr>
        <w:spacing w:line="180" w:lineRule="auto"/>
        <w:ind w:leftChars="315" w:left="504"/>
        <w:rPr>
          <w:rFonts w:ascii="ＭＳ 明朝" w:hAnsi="ＭＳ 明朝" w:hint="eastAsia"/>
          <w:spacing w:val="-4"/>
        </w:rPr>
      </w:pPr>
      <w:r>
        <w:rPr>
          <w:rFonts w:ascii="ＭＳ 明朝" w:hAnsi="ＭＳ 明朝" w:hint="eastAsia"/>
          <w:spacing w:val="-4"/>
        </w:rPr>
        <w:t>（５）第９条の利用状況等調査に対し、便宜供与を断ったとき</w:t>
      </w:r>
    </w:p>
    <w:p w14:paraId="5CBCB4C0" w14:textId="77777777" w:rsidR="00816ED2" w:rsidRDefault="00816ED2">
      <w:pPr>
        <w:spacing w:line="180" w:lineRule="auto"/>
        <w:ind w:leftChars="315" w:left="960" w:hangingChars="300" w:hanging="456"/>
        <w:rPr>
          <w:rFonts w:ascii="ＭＳ 明朝" w:hAnsi="ＭＳ 明朝" w:hint="eastAsia"/>
          <w:spacing w:val="-4"/>
        </w:rPr>
      </w:pPr>
      <w:r>
        <w:rPr>
          <w:rFonts w:ascii="ＭＳ 明朝" w:hAnsi="ＭＳ 明朝" w:hint="eastAsia"/>
          <w:spacing w:val="-4"/>
        </w:rPr>
        <w:t>（６）第１０条の許諾条件の範囲を超える利用等の届出義務を怠ったとき</w:t>
      </w:r>
    </w:p>
    <w:p w14:paraId="4E6F1EDD" w14:textId="77777777" w:rsidR="00816ED2" w:rsidRDefault="00816ED2">
      <w:pPr>
        <w:spacing w:line="180" w:lineRule="auto"/>
        <w:ind w:leftChars="315" w:left="504"/>
        <w:rPr>
          <w:rFonts w:ascii="ＭＳ 明朝" w:hAnsi="ＭＳ 明朝" w:hint="eastAsia"/>
          <w:spacing w:val="-4"/>
        </w:rPr>
      </w:pPr>
      <w:r>
        <w:rPr>
          <w:rFonts w:ascii="ＭＳ 明朝" w:hAnsi="ＭＳ 明朝" w:hint="eastAsia"/>
          <w:spacing w:val="-4"/>
        </w:rPr>
        <w:t>（７）第１１条の著作者人格権を侵害したとき</w:t>
      </w:r>
    </w:p>
    <w:p w14:paraId="17FFDA75" w14:textId="77777777" w:rsidR="00816ED2" w:rsidRDefault="00816ED2">
      <w:pPr>
        <w:spacing w:line="180" w:lineRule="auto"/>
        <w:ind w:leftChars="315" w:left="504"/>
        <w:rPr>
          <w:rFonts w:ascii="ＭＳ 明朝" w:hAnsi="ＭＳ 明朝" w:hint="eastAsia"/>
          <w:spacing w:val="-4"/>
        </w:rPr>
      </w:pPr>
      <w:r>
        <w:rPr>
          <w:rFonts w:ascii="ＭＳ 明朝" w:hAnsi="ＭＳ 明朝" w:hint="eastAsia"/>
          <w:spacing w:val="-4"/>
        </w:rPr>
        <w:t>（８）その他、本契約に定める契約条項に違反したとき</w:t>
      </w:r>
    </w:p>
    <w:p w14:paraId="4D6C69A2" w14:textId="77777777" w:rsidR="00816ED2" w:rsidRDefault="00816ED2">
      <w:pPr>
        <w:spacing w:line="180" w:lineRule="auto"/>
        <w:ind w:leftChars="210" w:left="488" w:hangingChars="100" w:hanging="152"/>
        <w:rPr>
          <w:rFonts w:ascii="ＭＳ 明朝" w:hAnsi="ＭＳ 明朝" w:hint="eastAsia"/>
          <w:spacing w:val="-4"/>
        </w:rPr>
      </w:pPr>
      <w:r>
        <w:rPr>
          <w:rFonts w:ascii="ＭＳ 明朝" w:hAnsi="ＭＳ 明朝" w:hint="eastAsia"/>
          <w:spacing w:val="-4"/>
        </w:rPr>
        <w:t>２　本契約成立後、遡及分使用料又は滞納使用料の清算履行の合意を除き、乙が甲との間に締結している本契約以外の管理著作物の利用等に係る契約、合意等が解除され又は失効したときは、甲は本契約を解除することができるものとする。</w:t>
      </w:r>
    </w:p>
    <w:p w14:paraId="531D4F5B" w14:textId="77777777" w:rsidR="00816ED2" w:rsidRDefault="00816ED2">
      <w:pPr>
        <w:spacing w:line="180" w:lineRule="auto"/>
        <w:ind w:left="456" w:hangingChars="300" w:hanging="456"/>
        <w:rPr>
          <w:rFonts w:ascii="ＭＳ 明朝" w:hAnsi="ＭＳ 明朝" w:hint="eastAsia"/>
          <w:spacing w:val="-4"/>
        </w:rPr>
      </w:pPr>
    </w:p>
    <w:p w14:paraId="267A384B"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（期限の利益の喪失等）</w:t>
      </w:r>
    </w:p>
    <w:p w14:paraId="39CE4DBE" w14:textId="77777777" w:rsidR="00816ED2" w:rsidRDefault="00816ED2">
      <w:pPr>
        <w:spacing w:line="180" w:lineRule="auto"/>
        <w:ind w:left="608" w:hangingChars="400" w:hanging="608"/>
        <w:rPr>
          <w:rFonts w:ascii="ＭＳ 明朝" w:hAnsi="ＭＳ 明朝" w:hint="eastAsia"/>
          <w:spacing w:val="-4"/>
        </w:rPr>
      </w:pPr>
      <w:r>
        <w:rPr>
          <w:rFonts w:ascii="ＭＳ 明朝" w:hAnsi="ＭＳ 明朝" w:hint="eastAsia"/>
          <w:spacing w:val="-4"/>
        </w:rPr>
        <w:t>第１７条　本契約が期間満了、解約又は解除により終了したときは、丙</w:t>
      </w:r>
      <w:r>
        <w:rPr>
          <w:rFonts w:ascii="ＭＳ 明朝" w:hAnsi="ＭＳ 明朝" w:hint="eastAsia"/>
          <w:spacing w:val="-4"/>
        </w:rPr>
        <w:t>は期限の利益を失い、甲に対し、残余の支払債務を即時に支払う。</w:t>
      </w:r>
    </w:p>
    <w:p w14:paraId="3A894A37" w14:textId="77777777" w:rsidR="00816ED2" w:rsidRDefault="00816ED2">
      <w:pPr>
        <w:spacing w:line="180" w:lineRule="auto"/>
        <w:ind w:leftChars="315" w:left="656" w:hangingChars="100" w:hanging="152"/>
        <w:rPr>
          <w:rFonts w:ascii="ＭＳ 明朝" w:hAnsi="ＭＳ 明朝" w:hint="eastAsia"/>
          <w:spacing w:val="-4"/>
        </w:rPr>
      </w:pPr>
      <w:r>
        <w:rPr>
          <w:rFonts w:ascii="ＭＳ 明朝" w:hAnsi="ＭＳ 明朝" w:hint="eastAsia"/>
          <w:spacing w:val="-4"/>
        </w:rPr>
        <w:t>２　丙が遡及分使用料又は滞納使用料の支払いを遅滞したときは、丙は期限の利益を失い、甲は、丙に対し、遡及分使用料又は滞納使用料の清算履行の合意を遡って解除することができるものとする。</w:t>
      </w:r>
    </w:p>
    <w:p w14:paraId="3FF0F1CD" w14:textId="77777777" w:rsidR="00816ED2" w:rsidRDefault="00816ED2">
      <w:pPr>
        <w:spacing w:line="180" w:lineRule="auto"/>
        <w:rPr>
          <w:rFonts w:ascii="ＭＳ 明朝" w:hAnsi="ＭＳ 明朝" w:hint="eastAsia"/>
          <w:spacing w:val="-4"/>
        </w:rPr>
      </w:pPr>
    </w:p>
    <w:p w14:paraId="19792CCD" w14:textId="77777777" w:rsidR="00816ED2" w:rsidRDefault="00816ED2">
      <w:pPr>
        <w:spacing w:line="180" w:lineRule="auto"/>
        <w:rPr>
          <w:rFonts w:ascii="ＭＳ 明朝" w:hAnsi="ＭＳ 明朝" w:hint="eastAsia"/>
          <w:spacing w:val="-4"/>
        </w:rPr>
      </w:pPr>
      <w:r>
        <w:rPr>
          <w:rFonts w:ascii="ＭＳ 明朝" w:hAnsi="ＭＳ 明朝" w:hint="eastAsia"/>
          <w:spacing w:val="-4"/>
        </w:rPr>
        <w:t>（契約条項の内容の変更）</w:t>
      </w:r>
    </w:p>
    <w:p w14:paraId="58B87A74" w14:textId="77777777" w:rsidR="00816ED2" w:rsidRDefault="00816ED2">
      <w:pPr>
        <w:spacing w:line="180" w:lineRule="auto"/>
        <w:ind w:left="608" w:hangingChars="400" w:hanging="608"/>
        <w:rPr>
          <w:rFonts w:ascii="ＭＳ 明朝" w:hAnsi="ＭＳ 明朝" w:hint="eastAsia"/>
          <w:spacing w:val="-4"/>
        </w:rPr>
      </w:pPr>
      <w:r>
        <w:rPr>
          <w:rFonts w:ascii="ＭＳ 明朝" w:hAnsi="ＭＳ 明朝" w:hint="eastAsia"/>
          <w:spacing w:val="-4"/>
        </w:rPr>
        <w:t>第１８条　本契約に定める契約条項の内容を変更する場合、甲が、乙及び丙に対し、変更内容を書面により通知したのち、乙及び丙が２ヶ月以内に書面による異議を述べないときは、乙及び丙は、変更内容を承諾したものとする。</w:t>
      </w:r>
    </w:p>
    <w:p w14:paraId="383EA702" w14:textId="77777777" w:rsidR="00816ED2" w:rsidRDefault="00816ED2">
      <w:pPr>
        <w:spacing w:line="180" w:lineRule="auto"/>
        <w:rPr>
          <w:rFonts w:ascii="ＭＳ 明朝" w:hAnsi="ＭＳ 明朝" w:hint="eastAsia"/>
          <w:spacing w:val="-4"/>
        </w:rPr>
      </w:pPr>
    </w:p>
    <w:p w14:paraId="5699BCA9" w14:textId="77777777" w:rsidR="00816ED2" w:rsidRDefault="00816ED2">
      <w:pPr>
        <w:spacing w:line="180" w:lineRule="auto"/>
        <w:rPr>
          <w:rFonts w:ascii="ＭＳ 明朝" w:hAnsi="ＭＳ 明朝" w:hint="eastAsia"/>
          <w:spacing w:val="-4"/>
        </w:rPr>
      </w:pPr>
      <w:r>
        <w:rPr>
          <w:rFonts w:ascii="ＭＳ 明朝" w:hAnsi="ＭＳ 明朝" w:hint="eastAsia"/>
          <w:spacing w:val="-4"/>
        </w:rPr>
        <w:t>（合意管轄）</w:t>
      </w:r>
    </w:p>
    <w:p w14:paraId="62E77D6D" w14:textId="77777777" w:rsidR="00816ED2" w:rsidRDefault="00816ED2">
      <w:pPr>
        <w:spacing w:line="180" w:lineRule="auto"/>
        <w:ind w:left="608" w:hangingChars="400" w:hanging="608"/>
        <w:rPr>
          <w:rFonts w:ascii="ＭＳ 明朝" w:hAnsi="ＭＳ 明朝" w:hint="eastAsia"/>
          <w:spacing w:val="-4"/>
        </w:rPr>
      </w:pPr>
      <w:r>
        <w:rPr>
          <w:rFonts w:ascii="ＭＳ 明朝" w:hAnsi="ＭＳ 明朝" w:hint="eastAsia"/>
          <w:spacing w:val="-4"/>
        </w:rPr>
        <w:t>第１９条　本契約に関する紛争については、甲の本部又は支部の所在地を管轄する地方裁判所を第１審の管轄裁判所とすることに合意する。</w:t>
      </w:r>
    </w:p>
    <w:p w14:paraId="65C3BD39" w14:textId="77777777" w:rsidR="00816ED2" w:rsidRDefault="00816ED2">
      <w:pPr>
        <w:spacing w:line="180" w:lineRule="auto"/>
        <w:rPr>
          <w:rFonts w:ascii="ＭＳ 明朝" w:hAnsi="ＭＳ 明朝" w:hint="eastAsia"/>
          <w:spacing w:val="-4"/>
        </w:rPr>
      </w:pPr>
    </w:p>
    <w:p w14:paraId="213F32DD"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（個人情報の利用目的）</w:t>
      </w:r>
    </w:p>
    <w:p w14:paraId="108F0521" w14:textId="77777777" w:rsidR="00816ED2" w:rsidRDefault="00816ED2">
      <w:pPr>
        <w:spacing w:line="180" w:lineRule="auto"/>
        <w:ind w:left="456" w:hangingChars="300" w:hanging="456"/>
        <w:rPr>
          <w:rFonts w:ascii="ＭＳ 明朝" w:hAnsi="ＭＳ 明朝" w:hint="eastAsia"/>
          <w:spacing w:val="-4"/>
        </w:rPr>
      </w:pPr>
      <w:r>
        <w:rPr>
          <w:rFonts w:ascii="ＭＳ 明朝" w:hAnsi="ＭＳ 明朝" w:hint="eastAsia"/>
          <w:spacing w:val="-4"/>
        </w:rPr>
        <w:t>第２０条　甲が取得した丙の個人情報は、次の(1)、(2)のために必要な範囲以外では利用しないこととする。</w:t>
      </w:r>
    </w:p>
    <w:p w14:paraId="59C48958" w14:textId="77777777" w:rsidR="00816ED2" w:rsidRDefault="00816ED2">
      <w:pPr>
        <w:spacing w:line="180" w:lineRule="auto"/>
        <w:ind w:leftChars="114" w:left="486" w:hangingChars="200" w:hanging="304"/>
        <w:rPr>
          <w:rFonts w:ascii="ＭＳ 明朝" w:hAnsi="ＭＳ 明朝" w:hint="eastAsia"/>
          <w:spacing w:val="-4"/>
        </w:rPr>
      </w:pPr>
      <w:r>
        <w:rPr>
          <w:rFonts w:ascii="ＭＳ 明朝" w:hAnsi="ＭＳ 明朝" w:hint="eastAsia"/>
          <w:spacing w:val="-4"/>
        </w:rPr>
        <w:t>(1)　音楽著作物の著作権管理事業における利用許諾業務、著作物使用料徴収業務、著作物使用料・私的録音録画補償金等分配業務、調査研究及び刊行物の送付その他の広報</w:t>
      </w:r>
    </w:p>
    <w:p w14:paraId="63D5E44F" w14:textId="77777777" w:rsidR="00816ED2" w:rsidRDefault="00816ED2">
      <w:pPr>
        <w:spacing w:line="180" w:lineRule="auto"/>
        <w:ind w:leftChars="114" w:left="486" w:hangingChars="200" w:hanging="304"/>
        <w:rPr>
          <w:rFonts w:ascii="ＭＳ 明朝" w:hAnsi="ＭＳ 明朝" w:hint="eastAsia"/>
          <w:spacing w:val="-4"/>
        </w:rPr>
      </w:pPr>
      <w:r>
        <w:rPr>
          <w:rFonts w:ascii="ＭＳ 明朝" w:hAnsi="ＭＳ 明朝" w:hint="eastAsia"/>
          <w:spacing w:val="-4"/>
        </w:rPr>
        <w:t>(2)　音楽文化の振興及び著作権思想の普及に関する事業における企画の検討・実施、調査研究及び広報</w:t>
      </w:r>
    </w:p>
    <w:p w14:paraId="1FA4A7C2" w14:textId="77777777" w:rsidR="00816ED2" w:rsidRDefault="00816ED2">
      <w:pPr>
        <w:spacing w:line="180" w:lineRule="auto"/>
        <w:ind w:leftChars="219" w:left="502" w:hangingChars="100" w:hanging="152"/>
        <w:rPr>
          <w:rFonts w:ascii="ＭＳ 明朝" w:hAnsi="ＭＳ 明朝" w:hint="eastAsia"/>
          <w:spacing w:val="-4"/>
        </w:rPr>
      </w:pPr>
      <w:r>
        <w:rPr>
          <w:rFonts w:ascii="ＭＳ 明朝" w:hAnsi="ＭＳ 明朝" w:hint="eastAsia"/>
          <w:spacing w:val="-4"/>
        </w:rPr>
        <w:t>ただし、上記利用目的の達成のために必要な範囲で第三者に提供する場合がある。</w:t>
      </w:r>
    </w:p>
    <w:p w14:paraId="0AC47706" w14:textId="77777777" w:rsidR="00816ED2" w:rsidRDefault="00816ED2">
      <w:pPr>
        <w:pStyle w:val="a3"/>
        <w:spacing w:line="180" w:lineRule="auto"/>
        <w:rPr>
          <w:rFonts w:ascii="ＭＳ 明朝" w:hAnsi="ＭＳ 明朝" w:hint="eastAsia"/>
          <w:spacing w:val="-4"/>
        </w:rPr>
      </w:pPr>
    </w:p>
    <w:p w14:paraId="2E16E7D7" w14:textId="77777777" w:rsidR="00816ED2" w:rsidRDefault="00816ED2">
      <w:pPr>
        <w:spacing w:line="180" w:lineRule="auto"/>
        <w:rPr>
          <w:rFonts w:ascii="ＭＳ 明朝" w:hAnsi="ＭＳ 明朝" w:hint="eastAsia"/>
          <w:spacing w:val="-4"/>
        </w:rPr>
      </w:pPr>
    </w:p>
    <w:p w14:paraId="3FC8E199" w14:textId="77777777" w:rsidR="00816ED2" w:rsidRDefault="00816ED2">
      <w:pPr>
        <w:spacing w:line="180" w:lineRule="auto"/>
        <w:rPr>
          <w:rFonts w:ascii="ＭＳ 明朝" w:hAnsi="ＭＳ 明朝" w:hint="eastAsia"/>
          <w:spacing w:val="-4"/>
        </w:rPr>
      </w:pPr>
      <w:r>
        <w:rPr>
          <w:rFonts w:ascii="ＭＳ 明朝" w:hAnsi="ＭＳ 明朝" w:hint="eastAsia"/>
          <w:spacing w:val="-4"/>
        </w:rPr>
        <w:t>別紙</w:t>
      </w:r>
    </w:p>
    <w:p w14:paraId="188370CB" w14:textId="77777777" w:rsidR="00816ED2" w:rsidRDefault="00816ED2">
      <w:pPr>
        <w:spacing w:line="180" w:lineRule="auto"/>
        <w:rPr>
          <w:rFonts w:ascii="ＭＳ 明朝" w:hAnsi="ＭＳ 明朝" w:hint="eastAsia"/>
          <w:spacing w:val="-4"/>
        </w:rPr>
      </w:pPr>
    </w:p>
    <w:p w14:paraId="058AD6CB" w14:textId="77777777" w:rsidR="00816ED2" w:rsidRDefault="00816ED2">
      <w:pPr>
        <w:spacing w:line="180" w:lineRule="auto"/>
        <w:jc w:val="center"/>
        <w:rPr>
          <w:rFonts w:ascii="ＭＳ 明朝" w:hAnsi="ＭＳ 明朝" w:hint="eastAsia"/>
          <w:spacing w:val="-4"/>
        </w:rPr>
      </w:pPr>
      <w:r>
        <w:rPr>
          <w:rFonts w:ascii="ＭＳ 明朝" w:hAnsi="ＭＳ 明朝" w:hint="eastAsia"/>
          <w:spacing w:val="-4"/>
        </w:rPr>
        <w:t>「使用料規程別表８の１の運用基準」</w:t>
      </w:r>
    </w:p>
    <w:p w14:paraId="3A5EE251" w14:textId="77777777" w:rsidR="00816ED2" w:rsidRDefault="00816ED2">
      <w:pPr>
        <w:spacing w:beforeLines="50" w:before="132" w:line="180" w:lineRule="auto"/>
        <w:ind w:firstLineChars="100" w:firstLine="152"/>
        <w:rPr>
          <w:rFonts w:ascii="ＭＳ 明朝" w:hAnsi="ＭＳ 明朝" w:hint="eastAsia"/>
          <w:spacing w:val="-4"/>
        </w:rPr>
      </w:pPr>
      <w:r>
        <w:rPr>
          <w:rFonts w:ascii="ＭＳ 明朝" w:hAnsi="ＭＳ 明朝" w:hint="eastAsia"/>
          <w:spacing w:val="-4"/>
        </w:rPr>
        <w:t>（１）教授料</w:t>
      </w:r>
    </w:p>
    <w:p w14:paraId="651D1C95" w14:textId="77777777" w:rsidR="00816ED2" w:rsidRDefault="00816ED2">
      <w:pPr>
        <w:spacing w:line="180" w:lineRule="auto"/>
        <w:ind w:leftChars="315" w:left="504" w:firstLineChars="100" w:firstLine="152"/>
        <w:rPr>
          <w:rFonts w:ascii="ＭＳ 明朝" w:hAnsi="ＭＳ 明朝" w:hint="eastAsia"/>
          <w:spacing w:val="-4"/>
        </w:rPr>
      </w:pPr>
      <w:r>
        <w:rPr>
          <w:rFonts w:ascii="ＭＳ 明朝" w:hAnsi="ＭＳ 明朝" w:hint="eastAsia"/>
          <w:spacing w:val="-4"/>
        </w:rPr>
        <w:t>使用料規定別表８の１に定める「３０分間の教授料」は、各施設が顧客に提示しているすべてのレッスン料金（３０分換算額）の単純平均とする。</w:t>
      </w:r>
    </w:p>
    <w:p w14:paraId="28DE7432" w14:textId="77777777" w:rsidR="00816ED2" w:rsidRDefault="00816ED2">
      <w:pPr>
        <w:spacing w:line="180" w:lineRule="auto"/>
        <w:ind w:firstLineChars="100" w:firstLine="152"/>
        <w:rPr>
          <w:rFonts w:ascii="ＭＳ 明朝" w:hAnsi="ＭＳ 明朝" w:hint="eastAsia"/>
          <w:spacing w:val="-4"/>
        </w:rPr>
      </w:pPr>
      <w:r>
        <w:rPr>
          <w:rFonts w:ascii="ＭＳ 明朝" w:hAnsi="ＭＳ 明朝" w:hint="eastAsia"/>
          <w:spacing w:val="-4"/>
        </w:rPr>
        <w:t>（２）教師数</w:t>
      </w:r>
    </w:p>
    <w:p w14:paraId="791C6380" w14:textId="77777777" w:rsidR="00816ED2" w:rsidRDefault="00816ED2">
      <w:pPr>
        <w:spacing w:line="180" w:lineRule="auto"/>
        <w:ind w:leftChars="315" w:left="504" w:firstLineChars="100" w:firstLine="152"/>
        <w:rPr>
          <w:rFonts w:ascii="ＭＳ 明朝" w:hAnsi="ＭＳ 明朝" w:hint="eastAsia"/>
          <w:spacing w:val="-4"/>
        </w:rPr>
      </w:pPr>
      <w:r>
        <w:rPr>
          <w:rFonts w:ascii="ＭＳ 明朝" w:hAnsi="ＭＳ 明朝" w:hint="eastAsia"/>
          <w:spacing w:val="-4"/>
        </w:rPr>
        <w:t>使用料規定別表８の１に定める「ダンス教師の数」は、下記のとおりとする。</w:t>
      </w:r>
    </w:p>
    <w:p w14:paraId="51220E53" w14:textId="77777777" w:rsidR="00816ED2" w:rsidRDefault="00816ED2">
      <w:pPr>
        <w:spacing w:line="180" w:lineRule="auto"/>
        <w:ind w:leftChars="429" w:left="838" w:hangingChars="100" w:hanging="152"/>
        <w:rPr>
          <w:rFonts w:ascii="ＭＳ 明朝" w:hAnsi="ＭＳ 明朝" w:hint="eastAsia"/>
          <w:spacing w:val="-4"/>
        </w:rPr>
      </w:pPr>
      <w:r>
        <w:rPr>
          <w:rFonts w:ascii="ＭＳ 明朝" w:hAnsi="ＭＳ 明朝" w:hint="eastAsia"/>
          <w:spacing w:val="-4"/>
        </w:rPr>
        <w:t>①ダンス教授のために勤務する者であって、かつ、ダンス教授に対する対価（名目の如何を問わない。）を徴収する者を対象とする。</w:t>
      </w:r>
    </w:p>
    <w:p w14:paraId="228C647D" w14:textId="77777777" w:rsidR="00816ED2" w:rsidRDefault="00816ED2">
      <w:pPr>
        <w:spacing w:line="180" w:lineRule="auto"/>
        <w:ind w:leftChars="429" w:left="838" w:hangingChars="100" w:hanging="152"/>
        <w:rPr>
          <w:rFonts w:ascii="ＭＳ 明朝" w:hAnsi="ＭＳ 明朝" w:hint="eastAsia"/>
          <w:spacing w:val="-4"/>
        </w:rPr>
      </w:pPr>
      <w:r>
        <w:rPr>
          <w:rFonts w:ascii="ＭＳ 明朝" w:hAnsi="ＭＳ 明朝" w:hint="eastAsia"/>
          <w:spacing w:val="-4"/>
        </w:rPr>
        <w:t>②上記①に該当する者で、一日の勤務時間を問わず週４日以上勤務をする者についてはその人数を１人と、週３日以内勤務をする者については０．５人として算定し、それぞれを合算した人数を「教師数」とする。</w:t>
      </w:r>
    </w:p>
    <w:p w14:paraId="7EF7DD2F" w14:textId="77777777" w:rsidR="00816ED2" w:rsidRDefault="00816ED2">
      <w:pPr>
        <w:spacing w:line="180" w:lineRule="auto"/>
        <w:ind w:leftChars="524" w:left="838"/>
        <w:rPr>
          <w:rFonts w:ascii="ＭＳ 明朝" w:hAnsi="ＭＳ 明朝" w:hint="eastAsia"/>
          <w:spacing w:val="-4"/>
        </w:rPr>
      </w:pPr>
      <w:r>
        <w:rPr>
          <w:rFonts w:ascii="ＭＳ 明朝" w:hAnsi="ＭＳ 明朝" w:hint="eastAsia"/>
          <w:spacing w:val="-4"/>
        </w:rPr>
        <w:t>なお、１人に満たない端数が出た場合は、切り上げとする。</w:t>
      </w:r>
    </w:p>
    <w:p w14:paraId="05ED42BF" w14:textId="77777777" w:rsidR="00816ED2" w:rsidRDefault="00816ED2">
      <w:pPr>
        <w:adjustRightInd w:val="0"/>
        <w:spacing w:line="180" w:lineRule="auto"/>
        <w:ind w:firstLineChars="100" w:firstLine="152"/>
        <w:jc w:val="right"/>
        <w:rPr>
          <w:rFonts w:ascii="ＭＳ 明朝" w:hAnsi="ＭＳ 明朝" w:hint="eastAsia"/>
        </w:rPr>
      </w:pPr>
      <w:r>
        <w:rPr>
          <w:rFonts w:ascii="ＭＳ 明朝" w:hAnsi="ＭＳ 明朝" w:hint="eastAsia"/>
          <w:spacing w:val="-4"/>
        </w:rPr>
        <w:t>以上</w:t>
      </w:r>
    </w:p>
    <w:sectPr w:rsidR="00816ED2">
      <w:footerReference w:type="default" r:id="rId7"/>
      <w:pgSz w:w="11907" w:h="16840" w:orient="landscape" w:code="8"/>
      <w:pgMar w:top="1134" w:right="1134" w:bottom="1134" w:left="680" w:header="851" w:footer="992" w:gutter="0"/>
      <w:cols w:num="2" w:space="420"/>
      <w:docGrid w:type="lines" w:linePitch="264" w:charSpace="-3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0CDFF" w14:textId="77777777" w:rsidR="00AC05F8" w:rsidRDefault="00AC05F8">
      <w:r>
        <w:separator/>
      </w:r>
    </w:p>
  </w:endnote>
  <w:endnote w:type="continuationSeparator" w:id="0">
    <w:p w14:paraId="74AAB060" w14:textId="77777777" w:rsidR="00AC05F8" w:rsidRDefault="00AC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A20B" w14:textId="77777777" w:rsidR="00816ED2" w:rsidRDefault="00816ED2">
    <w:pPr>
      <w:pStyle w:val="a6"/>
      <w:rPr>
        <w:rFonts w:hint="eastAsia"/>
      </w:rPr>
    </w:pPr>
    <w:r>
      <w:rPr>
        <w:rFonts w:ascii="Times New Roman" w:hAnsi="Times New Roman"/>
        <w:kern w:val="0"/>
        <w:szCs w:val="21"/>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657CC" w14:textId="77777777" w:rsidR="00AC05F8" w:rsidRDefault="00AC05F8">
      <w:r>
        <w:separator/>
      </w:r>
    </w:p>
  </w:footnote>
  <w:footnote w:type="continuationSeparator" w:id="0">
    <w:p w14:paraId="12B1736F" w14:textId="77777777" w:rsidR="00AC05F8" w:rsidRDefault="00AC0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411F"/>
    <w:multiLevelType w:val="hybridMultilevel"/>
    <w:tmpl w:val="8FDC9216"/>
    <w:lvl w:ilvl="0" w:tplc="0CB605D8">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AE74C5"/>
    <w:multiLevelType w:val="hybridMultilevel"/>
    <w:tmpl w:val="436E31A8"/>
    <w:lvl w:ilvl="0" w:tplc="5AE8021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3F6333"/>
    <w:multiLevelType w:val="hybridMultilevel"/>
    <w:tmpl w:val="2E805410"/>
    <w:lvl w:ilvl="0" w:tplc="949818BC">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5E7CB9"/>
    <w:multiLevelType w:val="hybridMultilevel"/>
    <w:tmpl w:val="27F07486"/>
    <w:lvl w:ilvl="0" w:tplc="A9FEF8D8">
      <w:start w:val="2"/>
      <w:numFmt w:val="decimalFullWidth"/>
      <w:lvlText w:val="第%1条"/>
      <w:lvlJc w:val="left"/>
      <w:pPr>
        <w:tabs>
          <w:tab w:val="num" w:pos="798"/>
        </w:tabs>
        <w:ind w:left="798" w:hanging="720"/>
      </w:pPr>
      <w:rPr>
        <w:rFonts w:hint="eastAsia"/>
      </w:rPr>
    </w:lvl>
    <w:lvl w:ilvl="1" w:tplc="04090017" w:tentative="1">
      <w:start w:val="1"/>
      <w:numFmt w:val="aiueoFullWidth"/>
      <w:lvlText w:val="(%2)"/>
      <w:lvlJc w:val="left"/>
      <w:pPr>
        <w:tabs>
          <w:tab w:val="num" w:pos="918"/>
        </w:tabs>
        <w:ind w:left="918" w:hanging="420"/>
      </w:pPr>
    </w:lvl>
    <w:lvl w:ilvl="2" w:tplc="04090011" w:tentative="1">
      <w:start w:val="1"/>
      <w:numFmt w:val="decimalEnclosedCircle"/>
      <w:lvlText w:val="%3"/>
      <w:lvlJc w:val="left"/>
      <w:pPr>
        <w:tabs>
          <w:tab w:val="num" w:pos="1338"/>
        </w:tabs>
        <w:ind w:left="1338" w:hanging="420"/>
      </w:pPr>
    </w:lvl>
    <w:lvl w:ilvl="3" w:tplc="0409000F" w:tentative="1">
      <w:start w:val="1"/>
      <w:numFmt w:val="decimal"/>
      <w:lvlText w:val="%4."/>
      <w:lvlJc w:val="left"/>
      <w:pPr>
        <w:tabs>
          <w:tab w:val="num" w:pos="1758"/>
        </w:tabs>
        <w:ind w:left="1758" w:hanging="420"/>
      </w:pPr>
    </w:lvl>
    <w:lvl w:ilvl="4" w:tplc="04090017" w:tentative="1">
      <w:start w:val="1"/>
      <w:numFmt w:val="aiueoFullWidth"/>
      <w:lvlText w:val="(%5)"/>
      <w:lvlJc w:val="left"/>
      <w:pPr>
        <w:tabs>
          <w:tab w:val="num" w:pos="2178"/>
        </w:tabs>
        <w:ind w:left="2178" w:hanging="420"/>
      </w:pPr>
    </w:lvl>
    <w:lvl w:ilvl="5" w:tplc="04090011" w:tentative="1">
      <w:start w:val="1"/>
      <w:numFmt w:val="decimalEnclosedCircle"/>
      <w:lvlText w:val="%6"/>
      <w:lvlJc w:val="left"/>
      <w:pPr>
        <w:tabs>
          <w:tab w:val="num" w:pos="2598"/>
        </w:tabs>
        <w:ind w:left="2598" w:hanging="420"/>
      </w:pPr>
    </w:lvl>
    <w:lvl w:ilvl="6" w:tplc="0409000F" w:tentative="1">
      <w:start w:val="1"/>
      <w:numFmt w:val="decimal"/>
      <w:lvlText w:val="%7."/>
      <w:lvlJc w:val="left"/>
      <w:pPr>
        <w:tabs>
          <w:tab w:val="num" w:pos="3018"/>
        </w:tabs>
        <w:ind w:left="3018" w:hanging="420"/>
      </w:pPr>
    </w:lvl>
    <w:lvl w:ilvl="7" w:tplc="04090017" w:tentative="1">
      <w:start w:val="1"/>
      <w:numFmt w:val="aiueoFullWidth"/>
      <w:lvlText w:val="(%8)"/>
      <w:lvlJc w:val="left"/>
      <w:pPr>
        <w:tabs>
          <w:tab w:val="num" w:pos="3438"/>
        </w:tabs>
        <w:ind w:left="3438" w:hanging="420"/>
      </w:pPr>
    </w:lvl>
    <w:lvl w:ilvl="8" w:tplc="04090011" w:tentative="1">
      <w:start w:val="1"/>
      <w:numFmt w:val="decimalEnclosedCircle"/>
      <w:lvlText w:val="%9"/>
      <w:lvlJc w:val="left"/>
      <w:pPr>
        <w:tabs>
          <w:tab w:val="num" w:pos="3858"/>
        </w:tabs>
        <w:ind w:left="3858" w:hanging="420"/>
      </w:pPr>
    </w:lvl>
  </w:abstractNum>
  <w:abstractNum w:abstractNumId="4" w15:restartNumberingAfterBreak="0">
    <w:nsid w:val="4D49325C"/>
    <w:multiLevelType w:val="hybridMultilevel"/>
    <w:tmpl w:val="BDD2C466"/>
    <w:lvl w:ilvl="0" w:tplc="F2CABEBC">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33049D"/>
    <w:multiLevelType w:val="hybridMultilevel"/>
    <w:tmpl w:val="49F827F0"/>
    <w:lvl w:ilvl="0" w:tplc="181EB31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F56654A"/>
    <w:multiLevelType w:val="hybridMultilevel"/>
    <w:tmpl w:val="443AC016"/>
    <w:lvl w:ilvl="0" w:tplc="F53A5D7E">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32"/>
  <w:displayHorizontalDrawingGridEvery w:val="0"/>
  <w:displayVerticalDrawingGridEvery w:val="2"/>
  <w:characterSpacingControl w:val="compressPunctuation"/>
  <w:printTwoOnOn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8DB"/>
    <w:rsid w:val="00087B26"/>
    <w:rsid w:val="004E50C1"/>
    <w:rsid w:val="007317B2"/>
    <w:rsid w:val="00816ED2"/>
    <w:rsid w:val="008B373D"/>
    <w:rsid w:val="008D61DF"/>
    <w:rsid w:val="00AC05F8"/>
    <w:rsid w:val="00B04D6E"/>
    <w:rsid w:val="00BD38DB"/>
    <w:rsid w:val="00E2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4C8F13F"/>
  <w15:chartTrackingRefBased/>
  <w15:docId w15:val="{7D68FFBC-AF4A-4CDF-A61B-B73C7DFD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1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spacing w:line="300" w:lineRule="auto"/>
      <w:ind w:firstLineChars="100" w:firstLine="220"/>
    </w:pPr>
    <w:rPr>
      <w:rFonts w:ascii="ＭＳ 明朝" w:hAnsi="ＭＳ 明朝"/>
      <w:sz w:val="22"/>
    </w:rPr>
  </w:style>
  <w:style w:type="paragraph" w:styleId="2">
    <w:name w:val="Body Text Indent 2"/>
    <w:basedOn w:val="a"/>
    <w:pPr>
      <w:ind w:leftChars="105" w:left="440" w:hangingChars="100" w:hanging="220"/>
    </w:pPr>
    <w:rPr>
      <w:rFonts w:ascii="ＭＳ 明朝" w:hAnsi="ＭＳ 明朝"/>
      <w:sz w:val="22"/>
      <w:u w:val="single"/>
    </w:rPr>
  </w:style>
  <w:style w:type="paragraph" w:styleId="3">
    <w:name w:val="Body Text Indent 3"/>
    <w:basedOn w:val="a"/>
    <w:pPr>
      <w:ind w:leftChars="210" w:left="661" w:hangingChars="100" w:hanging="220"/>
    </w:pPr>
    <w:rPr>
      <w:rFonts w:ascii="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２００５年２月４日</vt:lpstr>
      <vt:lpstr>２００５年２月４日</vt:lpstr>
    </vt:vector>
  </TitlesOfParts>
  <Company>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２００５年２月４日</dc:title>
  <dc:subject/>
  <dc:creator> </dc:creator>
  <cp:keywords/>
  <dc:description/>
  <cp:lastModifiedBy>馬渕 靖彦</cp:lastModifiedBy>
  <cp:revision>2</cp:revision>
  <cp:lastPrinted>2007-11-21T03:25:00Z</cp:lastPrinted>
  <dcterms:created xsi:type="dcterms:W3CDTF">2019-11-21T08:10:00Z</dcterms:created>
  <dcterms:modified xsi:type="dcterms:W3CDTF">2019-11-21T08:10:00Z</dcterms:modified>
</cp:coreProperties>
</file>